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3A1CD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 xml:space="preserve">Владелец регистрационного удостоверения: GEDEON RICHTER, </w:t>
      </w:r>
      <w:proofErr w:type="spellStart"/>
      <w:r w:rsidRPr="007124D6">
        <w:rPr>
          <w:rFonts w:ascii="Arial" w:hAnsi="Arial" w:cs="Arial"/>
          <w:sz w:val="21"/>
          <w:szCs w:val="21"/>
        </w:rPr>
        <w:t>Plc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. (Венгрия) </w:t>
      </w:r>
    </w:p>
    <w:p w14:paraId="1C731F0D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Произведено:</w:t>
      </w:r>
      <w:r w:rsidR="007124D6" w:rsidRPr="007124D6">
        <w:rPr>
          <w:rFonts w:ascii="Arial" w:hAnsi="Arial" w:cs="Arial"/>
          <w:sz w:val="21"/>
          <w:szCs w:val="21"/>
        </w:rPr>
        <w:t xml:space="preserve"> </w:t>
      </w:r>
      <w:r w:rsidRPr="007124D6">
        <w:rPr>
          <w:rFonts w:ascii="Arial" w:hAnsi="Arial" w:cs="Arial"/>
          <w:sz w:val="21"/>
          <w:szCs w:val="21"/>
        </w:rPr>
        <w:t xml:space="preserve">GEDEON RICHTER ROMANIA (Румыния) </w:t>
      </w:r>
    </w:p>
    <w:p w14:paraId="077AE694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Представительство</w:t>
      </w:r>
      <w:r w:rsidRPr="007124D6">
        <w:rPr>
          <w:rFonts w:ascii="Arial" w:hAnsi="Arial" w:cs="Arial"/>
          <w:sz w:val="21"/>
          <w:szCs w:val="21"/>
        </w:rPr>
        <w:t>:</w:t>
      </w:r>
      <w:r w:rsidR="007124D6" w:rsidRPr="007124D6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7124D6">
          <w:rPr>
            <w:rFonts w:ascii="Arial" w:hAnsi="Arial" w:cs="Arial"/>
            <w:sz w:val="21"/>
            <w:szCs w:val="21"/>
          </w:rPr>
          <w:t>ГЕДЕОН РИХТЕР ОАО</w:t>
        </w:r>
      </w:hyperlink>
      <w:r w:rsidRPr="007124D6">
        <w:rPr>
          <w:rFonts w:ascii="Arial" w:hAnsi="Arial" w:cs="Arial"/>
          <w:sz w:val="21"/>
          <w:szCs w:val="21"/>
        </w:rPr>
        <w:t xml:space="preserve"> (Венгрия) </w:t>
      </w:r>
    </w:p>
    <w:p w14:paraId="10EC7FBB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Код ATX</w:t>
      </w:r>
      <w:r w:rsidRPr="007124D6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Pr="007124D6">
          <w:rPr>
            <w:rFonts w:ascii="Arial" w:hAnsi="Arial" w:cs="Arial"/>
            <w:sz w:val="21"/>
            <w:szCs w:val="21"/>
          </w:rPr>
          <w:t xml:space="preserve">A07AX03 </w:t>
        </w:r>
      </w:hyperlink>
      <w:r w:rsidRPr="007124D6">
        <w:rPr>
          <w:rFonts w:ascii="Arial" w:hAnsi="Arial" w:cs="Arial"/>
          <w:sz w:val="21"/>
          <w:szCs w:val="21"/>
        </w:rPr>
        <w:t>(</w:t>
      </w:r>
      <w:proofErr w:type="spellStart"/>
      <w:r w:rsidRPr="007124D6">
        <w:rPr>
          <w:rFonts w:ascii="Arial" w:hAnsi="Arial" w:cs="Arial"/>
          <w:sz w:val="21"/>
          <w:szCs w:val="21"/>
        </w:rPr>
        <w:t>Nifuroxazide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) </w:t>
      </w:r>
    </w:p>
    <w:p w14:paraId="5BECD2BE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Активное вещество</w:t>
      </w:r>
      <w:r w:rsidRPr="007124D6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Pr="007124D6">
          <w:rPr>
            <w:rFonts w:ascii="Arial" w:hAnsi="Arial" w:cs="Arial"/>
            <w:sz w:val="21"/>
            <w:szCs w:val="21"/>
          </w:rPr>
          <w:t>нифуроксазид</w:t>
        </w:r>
      </w:hyperlink>
      <w:r w:rsidRPr="007124D6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7124D6">
        <w:rPr>
          <w:rFonts w:ascii="Arial" w:hAnsi="Arial" w:cs="Arial"/>
          <w:sz w:val="21"/>
          <w:szCs w:val="21"/>
        </w:rPr>
        <w:t>nifuroxazide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) </w:t>
      </w:r>
    </w:p>
    <w:p w14:paraId="275DAA80" w14:textId="77777777" w:rsidR="006E7EC8" w:rsidRPr="007124D6" w:rsidRDefault="00FF72B2" w:rsidP="007124D6">
      <w:pPr>
        <w:spacing w:line="276" w:lineRule="auto"/>
        <w:rPr>
          <w:rFonts w:ascii="Arial" w:hAnsi="Arial" w:cs="Arial"/>
          <w:sz w:val="21"/>
          <w:szCs w:val="21"/>
        </w:rPr>
      </w:pPr>
      <w:hyperlink r:id="rId9" w:tooltip="Международное непатентованное наименование (МНН)" w:history="1">
        <w:proofErr w:type="spellStart"/>
        <w:r w:rsidR="006E7EC8" w:rsidRPr="007124D6">
          <w:rPr>
            <w:rFonts w:ascii="Arial" w:hAnsi="Arial" w:cs="Arial"/>
            <w:sz w:val="21"/>
            <w:szCs w:val="21"/>
          </w:rPr>
          <w:t>Rec.INN</w:t>
        </w:r>
        <w:proofErr w:type="spellEnd"/>
        <w:r w:rsidR="006E7EC8" w:rsidRPr="007124D6">
          <w:rPr>
            <w:rFonts w:ascii="Arial" w:hAnsi="Arial" w:cs="Arial"/>
            <w:sz w:val="21"/>
            <w:szCs w:val="21"/>
          </w:rPr>
          <w:t xml:space="preserve"> </w:t>
        </w:r>
      </w:hyperlink>
      <w:r w:rsidR="006E7EC8" w:rsidRPr="007124D6">
        <w:rPr>
          <w:rFonts w:ascii="Arial" w:hAnsi="Arial" w:cs="Arial"/>
          <w:sz w:val="21"/>
          <w:szCs w:val="21"/>
        </w:rPr>
        <w:t xml:space="preserve">зарегистрированное ВОЗ </w:t>
      </w:r>
    </w:p>
    <w:p w14:paraId="4F62C46B" w14:textId="77777777" w:rsidR="007124D6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Лекарственная форма</w:t>
      </w:r>
      <w:r w:rsidR="007124D6" w:rsidRPr="007124D6">
        <w:rPr>
          <w:rFonts w:ascii="Arial" w:hAnsi="Arial" w:cs="Arial"/>
          <w:sz w:val="21"/>
          <w:szCs w:val="21"/>
        </w:rPr>
        <w:t xml:space="preserve">: </w:t>
      </w:r>
      <w:proofErr w:type="spellStart"/>
      <w:r w:rsidR="007124D6" w:rsidRPr="007124D6">
        <w:rPr>
          <w:rFonts w:ascii="Arial" w:hAnsi="Arial" w:cs="Arial"/>
          <w:sz w:val="21"/>
          <w:szCs w:val="21"/>
        </w:rPr>
        <w:t>сусп</w:t>
      </w:r>
      <w:proofErr w:type="spellEnd"/>
      <w:r w:rsidR="007124D6" w:rsidRPr="007124D6">
        <w:rPr>
          <w:rFonts w:ascii="Arial" w:hAnsi="Arial" w:cs="Arial"/>
          <w:sz w:val="21"/>
          <w:szCs w:val="21"/>
        </w:rPr>
        <w:t xml:space="preserve">. д/приема внутрь 220 мг/5 мл: </w:t>
      </w:r>
      <w:proofErr w:type="spellStart"/>
      <w:r w:rsidR="007124D6" w:rsidRPr="007124D6">
        <w:rPr>
          <w:rFonts w:ascii="Arial" w:hAnsi="Arial" w:cs="Arial"/>
          <w:sz w:val="21"/>
          <w:szCs w:val="21"/>
        </w:rPr>
        <w:t>фл</w:t>
      </w:r>
      <w:proofErr w:type="spellEnd"/>
      <w:r w:rsidR="007124D6" w:rsidRPr="007124D6">
        <w:rPr>
          <w:rFonts w:ascii="Arial" w:hAnsi="Arial" w:cs="Arial"/>
          <w:sz w:val="21"/>
          <w:szCs w:val="21"/>
        </w:rPr>
        <w:t xml:space="preserve">. 90 мл в </w:t>
      </w:r>
      <w:proofErr w:type="spellStart"/>
      <w:r w:rsidR="007124D6" w:rsidRPr="007124D6">
        <w:rPr>
          <w:rFonts w:ascii="Arial" w:hAnsi="Arial" w:cs="Arial"/>
          <w:sz w:val="21"/>
          <w:szCs w:val="21"/>
        </w:rPr>
        <w:t>компл</w:t>
      </w:r>
      <w:proofErr w:type="spellEnd"/>
      <w:r w:rsidR="007124D6" w:rsidRPr="007124D6">
        <w:rPr>
          <w:rFonts w:ascii="Arial" w:hAnsi="Arial" w:cs="Arial"/>
          <w:sz w:val="21"/>
          <w:szCs w:val="21"/>
        </w:rPr>
        <w:t xml:space="preserve">. с </w:t>
      </w:r>
      <w:proofErr w:type="spellStart"/>
      <w:r w:rsidR="007124D6" w:rsidRPr="007124D6">
        <w:rPr>
          <w:rFonts w:ascii="Arial" w:hAnsi="Arial" w:cs="Arial"/>
          <w:sz w:val="21"/>
          <w:szCs w:val="21"/>
        </w:rPr>
        <w:t>дозир</w:t>
      </w:r>
      <w:proofErr w:type="spellEnd"/>
      <w:r w:rsidR="007124D6" w:rsidRPr="007124D6">
        <w:rPr>
          <w:rFonts w:ascii="Arial" w:hAnsi="Arial" w:cs="Arial"/>
          <w:sz w:val="21"/>
          <w:szCs w:val="21"/>
        </w:rPr>
        <w:t>. ложкой</w:t>
      </w:r>
    </w:p>
    <w:p w14:paraId="1B16277F" w14:textId="77777777" w:rsidR="006E7EC8" w:rsidRP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рег. №:</w:t>
      </w:r>
      <w:r w:rsidRPr="007124D6">
        <w:rPr>
          <w:rFonts w:ascii="Arial" w:hAnsi="Arial" w:cs="Arial"/>
          <w:sz w:val="21"/>
          <w:szCs w:val="21"/>
        </w:rPr>
        <w:t xml:space="preserve"> П N012440/01 от 10.10.08 - Бессрочно</w:t>
      </w:r>
    </w:p>
    <w:p w14:paraId="3BF5F8D2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66576747" w14:textId="77777777" w:rsidR="006E7EC8" w:rsidRPr="007124D6" w:rsidRDefault="006E7EC8" w:rsidP="007124D6">
      <w:pPr>
        <w:spacing w:line="276" w:lineRule="auto"/>
        <w:rPr>
          <w:rFonts w:ascii="Arial" w:hAnsi="Arial" w:cs="Arial"/>
          <w:b/>
        </w:rPr>
      </w:pPr>
      <w:r w:rsidRPr="007124D6">
        <w:rPr>
          <w:rFonts w:ascii="Arial" w:hAnsi="Arial" w:cs="Arial"/>
          <w:b/>
        </w:rPr>
        <w:t>Форма выпуска, состав и упаковка</w:t>
      </w:r>
      <w:r w:rsidR="007124D6" w:rsidRPr="007124D6">
        <w:rPr>
          <w:rFonts w:ascii="Arial" w:hAnsi="Arial" w:cs="Arial"/>
          <w:b/>
        </w:rPr>
        <w:t xml:space="preserve"> </w:t>
      </w:r>
    </w:p>
    <w:p w14:paraId="42220A93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2EFC85F1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>Суспензия для приема внутрь светло-желтого цвета, с банановым запахом; при хранении возможно образование осадка, после взбалтывания возвращается в состояние однородной суспензии.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2713"/>
      </w:tblGrid>
      <w:tr w:rsidR="006E7EC8" w:rsidRPr="007124D6" w14:paraId="1279831D" w14:textId="77777777" w:rsidTr="00AF61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B2E8B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429E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>5 мл</w:t>
            </w:r>
          </w:p>
        </w:tc>
      </w:tr>
      <w:tr w:rsidR="006E7EC8" w:rsidRPr="007124D6" w14:paraId="533F3EDC" w14:textId="77777777" w:rsidTr="00AF61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7AF99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>нифуроксазид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6608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>220 мг</w:t>
            </w:r>
          </w:p>
        </w:tc>
      </w:tr>
    </w:tbl>
    <w:p w14:paraId="3C5B64CD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1936CF03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 xml:space="preserve">Вспомогательные вещества: </w:t>
      </w:r>
      <w:proofErr w:type="spellStart"/>
      <w:r w:rsidRPr="007124D6">
        <w:rPr>
          <w:rFonts w:ascii="Arial" w:hAnsi="Arial" w:cs="Arial"/>
          <w:sz w:val="21"/>
          <w:szCs w:val="21"/>
        </w:rPr>
        <w:t>карбомер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- 11 мг, сахароза - 1100 мг, натрия гидроксид - 2.2 мг, лимонной кислоты моногидрат - 0.83 мг, эмульсия </w:t>
      </w:r>
      <w:proofErr w:type="spellStart"/>
      <w:r w:rsidRPr="007124D6">
        <w:rPr>
          <w:rFonts w:ascii="Arial" w:hAnsi="Arial" w:cs="Arial"/>
          <w:sz w:val="21"/>
          <w:szCs w:val="21"/>
        </w:rPr>
        <w:t>симетикона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30% (противопенная эмульсия) - 11 мг, </w:t>
      </w:r>
      <w:proofErr w:type="spellStart"/>
      <w:r w:rsidRPr="007124D6">
        <w:rPr>
          <w:rFonts w:ascii="Arial" w:hAnsi="Arial" w:cs="Arial"/>
          <w:sz w:val="21"/>
          <w:szCs w:val="21"/>
        </w:rPr>
        <w:t>метилпарагидроксибензоат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- 5.5 мг, </w:t>
      </w:r>
      <w:proofErr w:type="spellStart"/>
      <w:r w:rsidRPr="007124D6">
        <w:rPr>
          <w:rFonts w:ascii="Arial" w:hAnsi="Arial" w:cs="Arial"/>
          <w:sz w:val="21"/>
          <w:szCs w:val="21"/>
        </w:rPr>
        <w:t>ароматизатор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банановый - 4.57 мг, вода - до 5 мл.</w:t>
      </w:r>
    </w:p>
    <w:p w14:paraId="66B064F4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>90 мл - флаконы оранжевого стекла объемом 125 мл (1) в комплекте с двойной дозирующей ложкой (2.5 мл и 5 мл) - пачки картонные.</w:t>
      </w:r>
    </w:p>
    <w:p w14:paraId="181DCDB1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4A68CC1A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Клинико-фармакологическая группа</w:t>
      </w:r>
      <w:r w:rsidRPr="007124D6">
        <w:rPr>
          <w:rFonts w:ascii="Arial" w:hAnsi="Arial" w:cs="Arial"/>
          <w:sz w:val="21"/>
          <w:szCs w:val="21"/>
        </w:rPr>
        <w:t xml:space="preserve">: </w:t>
      </w:r>
      <w:hyperlink r:id="rId10" w:history="1">
        <w:r w:rsidRPr="007124D6">
          <w:rPr>
            <w:rFonts w:ascii="Arial" w:hAnsi="Arial" w:cs="Arial"/>
            <w:sz w:val="21"/>
            <w:szCs w:val="21"/>
          </w:rPr>
          <w:t xml:space="preserve">Антибактериальный препарат, производное нитрофурана. </w:t>
        </w:r>
        <w:proofErr w:type="spellStart"/>
        <w:r w:rsidRPr="007124D6">
          <w:rPr>
            <w:rFonts w:ascii="Arial" w:hAnsi="Arial" w:cs="Arial"/>
            <w:sz w:val="21"/>
            <w:szCs w:val="21"/>
          </w:rPr>
          <w:t>Противодиарейный</w:t>
        </w:r>
        <w:proofErr w:type="spellEnd"/>
        <w:r w:rsidRPr="007124D6">
          <w:rPr>
            <w:rFonts w:ascii="Arial" w:hAnsi="Arial" w:cs="Arial"/>
            <w:sz w:val="21"/>
            <w:szCs w:val="21"/>
          </w:rPr>
          <w:t xml:space="preserve"> препарат </w:t>
        </w:r>
      </w:hyperlink>
      <w:r w:rsidRPr="007124D6">
        <w:rPr>
          <w:rFonts w:ascii="Arial" w:hAnsi="Arial" w:cs="Arial"/>
          <w:sz w:val="21"/>
          <w:szCs w:val="21"/>
        </w:rPr>
        <w:t xml:space="preserve">группа: </w:t>
      </w:r>
      <w:hyperlink r:id="rId11" w:history="1">
        <w:r w:rsidRPr="007124D6">
          <w:rPr>
            <w:rFonts w:ascii="Arial" w:hAnsi="Arial" w:cs="Arial"/>
            <w:sz w:val="21"/>
            <w:szCs w:val="21"/>
          </w:rPr>
          <w:t>Противомикробное средство, нитрофуран</w:t>
        </w:r>
      </w:hyperlink>
      <w:r w:rsidRPr="007124D6">
        <w:rPr>
          <w:rFonts w:ascii="Arial" w:hAnsi="Arial" w:cs="Arial"/>
          <w:sz w:val="21"/>
          <w:szCs w:val="21"/>
        </w:rPr>
        <w:t xml:space="preserve"> </w:t>
      </w:r>
    </w:p>
    <w:p w14:paraId="316AE241" w14:textId="77777777" w:rsidR="007124D6" w:rsidRPr="007124D6" w:rsidRDefault="007124D6" w:rsidP="007124D6">
      <w:pPr>
        <w:spacing w:line="276" w:lineRule="auto"/>
        <w:rPr>
          <w:rFonts w:ascii="Arial" w:hAnsi="Arial" w:cs="Arial"/>
          <w:b/>
        </w:rPr>
      </w:pPr>
    </w:p>
    <w:p w14:paraId="6C76A529" w14:textId="77777777" w:rsidR="006E7EC8" w:rsidRPr="007124D6" w:rsidRDefault="006E7EC8" w:rsidP="007124D6">
      <w:pPr>
        <w:spacing w:line="276" w:lineRule="auto"/>
        <w:rPr>
          <w:rFonts w:ascii="Arial" w:hAnsi="Arial" w:cs="Arial"/>
          <w:b/>
        </w:rPr>
      </w:pPr>
      <w:r w:rsidRPr="007124D6">
        <w:rPr>
          <w:rFonts w:ascii="Arial" w:hAnsi="Arial" w:cs="Arial"/>
          <w:b/>
        </w:rPr>
        <w:t>Фармакологическое действие</w:t>
      </w:r>
    </w:p>
    <w:p w14:paraId="1EAB1606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2478AF09" w14:textId="77777777" w:rsid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 xml:space="preserve">Кишечный антисептик, производное нитрофурана. Активен в отношении большинства возбудителей кишечных инфекций (в </w:t>
      </w:r>
      <w:proofErr w:type="spellStart"/>
      <w:r w:rsidRPr="007124D6">
        <w:rPr>
          <w:rFonts w:ascii="Arial" w:hAnsi="Arial" w:cs="Arial"/>
          <w:sz w:val="21"/>
          <w:szCs w:val="21"/>
        </w:rPr>
        <w:t>т.ч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. штаммов-мутантов, устойчивых к другим противомикробным средствам): грамположительных (семейство Staphylococcus) и грамотрицательных (семейство </w:t>
      </w:r>
      <w:proofErr w:type="spellStart"/>
      <w:r w:rsidRPr="007124D6">
        <w:rPr>
          <w:rFonts w:ascii="Arial" w:hAnsi="Arial" w:cs="Arial"/>
          <w:sz w:val="21"/>
          <w:szCs w:val="21"/>
        </w:rPr>
        <w:t>Enterobacteriaceae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7124D6">
        <w:rPr>
          <w:rFonts w:ascii="Arial" w:hAnsi="Arial" w:cs="Arial"/>
          <w:sz w:val="21"/>
          <w:szCs w:val="21"/>
        </w:rPr>
        <w:t>Escherichia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124D6">
        <w:rPr>
          <w:rFonts w:ascii="Arial" w:hAnsi="Arial" w:cs="Arial"/>
          <w:sz w:val="21"/>
          <w:szCs w:val="21"/>
        </w:rPr>
        <w:t>Citrobacter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124D6">
        <w:rPr>
          <w:rFonts w:ascii="Arial" w:hAnsi="Arial" w:cs="Arial"/>
          <w:sz w:val="21"/>
          <w:szCs w:val="21"/>
        </w:rPr>
        <w:t>Enterobacter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124D6">
        <w:rPr>
          <w:rFonts w:ascii="Arial" w:hAnsi="Arial" w:cs="Arial"/>
          <w:sz w:val="21"/>
          <w:szCs w:val="21"/>
        </w:rPr>
        <w:t>Klebsiella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124D6">
        <w:rPr>
          <w:rFonts w:ascii="Arial" w:hAnsi="Arial" w:cs="Arial"/>
          <w:sz w:val="21"/>
          <w:szCs w:val="21"/>
        </w:rPr>
        <w:t>Salmonella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124D6">
        <w:rPr>
          <w:rFonts w:ascii="Arial" w:hAnsi="Arial" w:cs="Arial"/>
          <w:sz w:val="21"/>
          <w:szCs w:val="21"/>
        </w:rPr>
        <w:t>Shigella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124D6">
        <w:rPr>
          <w:rFonts w:ascii="Arial" w:hAnsi="Arial" w:cs="Arial"/>
          <w:sz w:val="21"/>
          <w:szCs w:val="21"/>
        </w:rPr>
        <w:t>Proteus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124D6">
        <w:rPr>
          <w:rFonts w:ascii="Arial" w:hAnsi="Arial" w:cs="Arial"/>
          <w:sz w:val="21"/>
          <w:szCs w:val="21"/>
        </w:rPr>
        <w:t>Yersinia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), а также </w:t>
      </w:r>
      <w:proofErr w:type="spellStart"/>
      <w:r w:rsidRPr="007124D6">
        <w:rPr>
          <w:rFonts w:ascii="Arial" w:hAnsi="Arial" w:cs="Arial"/>
          <w:sz w:val="21"/>
          <w:szCs w:val="21"/>
        </w:rPr>
        <w:t>Vibrio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4D6">
        <w:rPr>
          <w:rFonts w:ascii="Arial" w:hAnsi="Arial" w:cs="Arial"/>
          <w:sz w:val="21"/>
          <w:szCs w:val="21"/>
        </w:rPr>
        <w:t>cholerae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7124D6">
        <w:rPr>
          <w:rFonts w:ascii="Arial" w:hAnsi="Arial" w:cs="Arial"/>
          <w:sz w:val="21"/>
          <w:szCs w:val="21"/>
        </w:rPr>
        <w:t>He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активен в отношении бактерий рода </w:t>
      </w:r>
      <w:proofErr w:type="spellStart"/>
      <w:r w:rsidRPr="007124D6">
        <w:rPr>
          <w:rFonts w:ascii="Arial" w:hAnsi="Arial" w:cs="Arial"/>
          <w:sz w:val="21"/>
          <w:szCs w:val="21"/>
        </w:rPr>
        <w:t>Pseudomonas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и рода </w:t>
      </w:r>
      <w:proofErr w:type="spellStart"/>
      <w:r w:rsidRPr="007124D6">
        <w:rPr>
          <w:rFonts w:ascii="Arial" w:hAnsi="Arial" w:cs="Arial"/>
          <w:sz w:val="21"/>
          <w:szCs w:val="21"/>
        </w:rPr>
        <w:t>Proteus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(вид </w:t>
      </w:r>
      <w:proofErr w:type="spellStart"/>
      <w:r w:rsidRPr="007124D6">
        <w:rPr>
          <w:rFonts w:ascii="Arial" w:hAnsi="Arial" w:cs="Arial"/>
          <w:sz w:val="21"/>
          <w:szCs w:val="21"/>
        </w:rPr>
        <w:t>Proteus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4D6">
        <w:rPr>
          <w:rFonts w:ascii="Arial" w:hAnsi="Arial" w:cs="Arial"/>
          <w:sz w:val="21"/>
          <w:szCs w:val="21"/>
        </w:rPr>
        <w:t>inconstans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), а также штаммов подгруппы А вида </w:t>
      </w:r>
      <w:proofErr w:type="spellStart"/>
      <w:r w:rsidRPr="007124D6">
        <w:rPr>
          <w:rFonts w:ascii="Arial" w:hAnsi="Arial" w:cs="Arial"/>
          <w:sz w:val="21"/>
          <w:szCs w:val="21"/>
        </w:rPr>
        <w:t>Providentia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4D6">
        <w:rPr>
          <w:rFonts w:ascii="Arial" w:hAnsi="Arial" w:cs="Arial"/>
          <w:sz w:val="21"/>
          <w:szCs w:val="21"/>
        </w:rPr>
        <w:t>alcafifaciens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. </w:t>
      </w:r>
    </w:p>
    <w:p w14:paraId="44DFB15A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54A3B5AB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 xml:space="preserve">Допускается, что препарат угнетает активность </w:t>
      </w:r>
      <w:proofErr w:type="spellStart"/>
      <w:r w:rsidRPr="007124D6">
        <w:rPr>
          <w:rFonts w:ascii="Arial" w:hAnsi="Arial" w:cs="Arial"/>
          <w:sz w:val="21"/>
          <w:szCs w:val="21"/>
        </w:rPr>
        <w:t>дегидрогеназ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и нарушает синтез белков в патогенных бактериях. В </w:t>
      </w:r>
      <w:proofErr w:type="spellStart"/>
      <w:r w:rsidRPr="007124D6">
        <w:rPr>
          <w:rFonts w:ascii="Arial" w:hAnsi="Arial" w:cs="Arial"/>
          <w:sz w:val="21"/>
          <w:szCs w:val="21"/>
        </w:rPr>
        <w:t>среднетерапевтических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дозах обладает бактериостатической активностью, а в более высоких - действует бактерицидно. Эффект проявляется с первых часов лечения.</w:t>
      </w:r>
    </w:p>
    <w:p w14:paraId="277D3125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08D331FC" w14:textId="77777777" w:rsidR="006E7EC8" w:rsidRPr="007124D6" w:rsidRDefault="006E7EC8" w:rsidP="00AF6185">
      <w:pPr>
        <w:tabs>
          <w:tab w:val="left" w:pos="2977"/>
        </w:tabs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 xml:space="preserve">В терапевтических дозах практически не нарушает равновесия </w:t>
      </w:r>
      <w:proofErr w:type="spellStart"/>
      <w:r w:rsidRPr="007124D6">
        <w:rPr>
          <w:rFonts w:ascii="Arial" w:hAnsi="Arial" w:cs="Arial"/>
          <w:sz w:val="21"/>
          <w:szCs w:val="21"/>
        </w:rPr>
        <w:t>симбионтной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бактериальной флоры кишечника; не вызывает развития резистентных штаммов патогенных микроорганизмов и перекрестной устойчивости бактерий к другим противомикробным средствам, что позволяет, при необходимости, при </w:t>
      </w:r>
      <w:proofErr w:type="spellStart"/>
      <w:r w:rsidRPr="007124D6">
        <w:rPr>
          <w:rFonts w:ascii="Arial" w:hAnsi="Arial" w:cs="Arial"/>
          <w:sz w:val="21"/>
          <w:szCs w:val="21"/>
        </w:rPr>
        <w:t>генерализованных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инфекциях назначать его в комплексной терапии с системными препаратами. При кишечных инфекциях вирусного генеза предупреждает развитие бактериальной суперинфекции.</w:t>
      </w:r>
      <w:r w:rsidR="00AF6185">
        <w:rPr>
          <w:rFonts w:ascii="Arial" w:hAnsi="Arial" w:cs="Arial"/>
          <w:sz w:val="21"/>
          <w:szCs w:val="21"/>
        </w:rPr>
        <w:br w:type="page"/>
      </w:r>
    </w:p>
    <w:p w14:paraId="29314659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626487D7" w14:textId="77777777" w:rsidR="006E7EC8" w:rsidRPr="007124D6" w:rsidRDefault="006E7EC8" w:rsidP="007124D6">
      <w:pPr>
        <w:spacing w:line="276" w:lineRule="auto"/>
        <w:rPr>
          <w:rFonts w:ascii="Arial" w:hAnsi="Arial" w:cs="Arial"/>
          <w:b/>
          <w:i/>
          <w:sz w:val="21"/>
          <w:szCs w:val="21"/>
        </w:rPr>
      </w:pPr>
      <w:proofErr w:type="spellStart"/>
      <w:r w:rsidRPr="007124D6">
        <w:rPr>
          <w:rFonts w:ascii="Arial" w:hAnsi="Arial" w:cs="Arial"/>
          <w:b/>
          <w:i/>
          <w:sz w:val="21"/>
          <w:szCs w:val="21"/>
        </w:rPr>
        <w:t>Фармакокинетика</w:t>
      </w:r>
      <w:proofErr w:type="spellEnd"/>
    </w:p>
    <w:p w14:paraId="45BC3632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 xml:space="preserve">После перорального приема практически не всасывается из пищеварительного тракта, создавая высокую концентрацию действующего вещества в кишечнике. Благодаря таким фармакокинетическим особенностям препарат оказывает исключительно </w:t>
      </w:r>
      <w:proofErr w:type="spellStart"/>
      <w:r w:rsidRPr="007124D6">
        <w:rPr>
          <w:rFonts w:ascii="Arial" w:hAnsi="Arial" w:cs="Arial"/>
          <w:sz w:val="21"/>
          <w:szCs w:val="21"/>
        </w:rPr>
        <w:t>энтеральное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противомикробное действие, не обладает системной антибактериальной активностью, не вызывает общетоксических эффектов; выводится из организма с калом. Препарат не оказывает влияния на клинические и биохимические показатели анализа крови.</w:t>
      </w:r>
    </w:p>
    <w:p w14:paraId="6077F600" w14:textId="77777777" w:rsidR="007124D6" w:rsidRDefault="007124D6" w:rsidP="007124D6">
      <w:pPr>
        <w:spacing w:line="276" w:lineRule="auto"/>
        <w:rPr>
          <w:rFonts w:ascii="Arial" w:hAnsi="Arial" w:cs="Arial"/>
          <w:b/>
        </w:rPr>
      </w:pPr>
    </w:p>
    <w:p w14:paraId="75255608" w14:textId="77777777" w:rsidR="006E7EC8" w:rsidRPr="007124D6" w:rsidRDefault="006E7EC8" w:rsidP="007124D6">
      <w:pPr>
        <w:spacing w:line="276" w:lineRule="auto"/>
        <w:rPr>
          <w:rFonts w:ascii="Arial" w:hAnsi="Arial" w:cs="Arial"/>
          <w:b/>
        </w:rPr>
      </w:pPr>
      <w:r w:rsidRPr="007124D6">
        <w:rPr>
          <w:rFonts w:ascii="Arial" w:hAnsi="Arial" w:cs="Arial"/>
          <w:b/>
        </w:rPr>
        <w:t>Показания</w:t>
      </w:r>
      <w:r w:rsidR="007124D6">
        <w:rPr>
          <w:rFonts w:ascii="Arial" w:hAnsi="Arial" w:cs="Arial"/>
          <w:b/>
        </w:rPr>
        <w:t xml:space="preserve"> к применению</w:t>
      </w:r>
    </w:p>
    <w:p w14:paraId="346270A9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3F88D1B2" w14:textId="77777777" w:rsidR="006E7EC8" w:rsidRP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</w:t>
      </w:r>
      <w:r w:rsidR="006E7EC8" w:rsidRPr="007124D6">
        <w:rPr>
          <w:rFonts w:ascii="Arial" w:hAnsi="Arial" w:cs="Arial"/>
          <w:sz w:val="21"/>
          <w:szCs w:val="21"/>
        </w:rPr>
        <w:t xml:space="preserve">страя и хроническая диарея, вызванная кишечными грамположительными бактериями (Staphylococcus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spp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.,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Streptococcus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spp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>.), а также некоторыми грамотрицательными бактериями (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Haemophilus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influenzae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Salmonella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spp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.,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Shigella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spp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.,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Klebsiella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spp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.,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Escherichia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coli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Proteus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spp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.,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Enterobacter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7EC8" w:rsidRPr="007124D6">
        <w:rPr>
          <w:rFonts w:ascii="Arial" w:hAnsi="Arial" w:cs="Arial"/>
          <w:sz w:val="21"/>
          <w:szCs w:val="21"/>
        </w:rPr>
        <w:t>spp</w:t>
      </w:r>
      <w:proofErr w:type="spellEnd"/>
      <w:r w:rsidR="006E7EC8" w:rsidRPr="007124D6">
        <w:rPr>
          <w:rFonts w:ascii="Arial" w:hAnsi="Arial" w:cs="Arial"/>
          <w:sz w:val="21"/>
          <w:szCs w:val="21"/>
        </w:rPr>
        <w:t xml:space="preserve">.). </w:t>
      </w:r>
    </w:p>
    <w:p w14:paraId="7EE16C62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>Режим дозирования</w:t>
      </w:r>
    </w:p>
    <w:p w14:paraId="2907D9D3" w14:textId="77777777" w:rsidR="006E7EC8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>Препарат применяют внутрь. Перед применением флакон тщательно взбалтывать до получения однородной суспензии.</w:t>
      </w:r>
    </w:p>
    <w:p w14:paraId="2D3C2E9F" w14:textId="77777777" w:rsidR="007124D6" w:rsidRP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4105"/>
        <w:gridCol w:w="1707"/>
      </w:tblGrid>
      <w:tr w:rsidR="006E7EC8" w:rsidRPr="007124D6" w14:paraId="65A58868" w14:textId="77777777" w:rsidTr="006E7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61B9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FFDA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>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E1B99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>Кратность</w:t>
            </w:r>
          </w:p>
        </w:tc>
      </w:tr>
      <w:tr w:rsidR="006E7EC8" w:rsidRPr="007124D6" w14:paraId="080C3EDF" w14:textId="77777777" w:rsidTr="006E7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EF718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 xml:space="preserve">от 2 </w:t>
            </w:r>
            <w:proofErr w:type="spellStart"/>
            <w:r w:rsidRPr="007124D6">
              <w:rPr>
                <w:rFonts w:ascii="Arial" w:hAnsi="Arial" w:cs="Arial"/>
                <w:sz w:val="21"/>
                <w:szCs w:val="21"/>
              </w:rPr>
              <w:t>мес</w:t>
            </w:r>
            <w:proofErr w:type="spellEnd"/>
            <w:r w:rsidRPr="007124D6">
              <w:rPr>
                <w:rFonts w:ascii="Arial" w:hAnsi="Arial" w:cs="Arial"/>
                <w:sz w:val="21"/>
                <w:szCs w:val="21"/>
              </w:rPr>
              <w:t xml:space="preserve"> до 6 </w:t>
            </w:r>
            <w:proofErr w:type="spellStart"/>
            <w:r w:rsidRPr="007124D6">
              <w:rPr>
                <w:rFonts w:ascii="Arial" w:hAnsi="Arial" w:cs="Arial"/>
                <w:sz w:val="21"/>
                <w:szCs w:val="21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0A1E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 xml:space="preserve">1-2 </w:t>
            </w:r>
            <w:proofErr w:type="spellStart"/>
            <w:r w:rsidRPr="007124D6">
              <w:rPr>
                <w:rFonts w:ascii="Arial" w:hAnsi="Arial" w:cs="Arial"/>
                <w:sz w:val="21"/>
                <w:szCs w:val="21"/>
              </w:rPr>
              <w:t>мерн</w:t>
            </w:r>
            <w:proofErr w:type="spellEnd"/>
            <w:r w:rsidRPr="007124D6">
              <w:rPr>
                <w:rFonts w:ascii="Arial" w:hAnsi="Arial" w:cs="Arial"/>
                <w:sz w:val="21"/>
                <w:szCs w:val="21"/>
              </w:rPr>
              <w:t>. ложки на 2.5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F5CB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>2 раза/</w:t>
            </w:r>
            <w:proofErr w:type="spellStart"/>
            <w:r w:rsidRPr="007124D6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</w:tr>
      <w:tr w:rsidR="006E7EC8" w:rsidRPr="007124D6" w14:paraId="25C9A23B" w14:textId="77777777" w:rsidTr="006E7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4A77C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 xml:space="preserve">от 6 </w:t>
            </w:r>
            <w:proofErr w:type="spellStart"/>
            <w:r w:rsidRPr="007124D6">
              <w:rPr>
                <w:rFonts w:ascii="Arial" w:hAnsi="Arial" w:cs="Arial"/>
                <w:sz w:val="21"/>
                <w:szCs w:val="21"/>
              </w:rPr>
              <w:t>мес</w:t>
            </w:r>
            <w:proofErr w:type="spellEnd"/>
            <w:r w:rsidRPr="007124D6">
              <w:rPr>
                <w:rFonts w:ascii="Arial" w:hAnsi="Arial" w:cs="Arial"/>
                <w:sz w:val="21"/>
                <w:szCs w:val="21"/>
              </w:rPr>
              <w:t xml:space="preserve"> до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1BE8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 xml:space="preserve">1 </w:t>
            </w:r>
            <w:proofErr w:type="spellStart"/>
            <w:r w:rsidRPr="007124D6">
              <w:rPr>
                <w:rFonts w:ascii="Arial" w:hAnsi="Arial" w:cs="Arial"/>
                <w:sz w:val="21"/>
                <w:szCs w:val="21"/>
              </w:rPr>
              <w:t>мерн</w:t>
            </w:r>
            <w:proofErr w:type="spellEnd"/>
            <w:r w:rsidRPr="007124D6">
              <w:rPr>
                <w:rFonts w:ascii="Arial" w:hAnsi="Arial" w:cs="Arial"/>
                <w:sz w:val="21"/>
                <w:szCs w:val="21"/>
              </w:rPr>
              <w:t>. ложка на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87A4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>3 раза/</w:t>
            </w:r>
            <w:proofErr w:type="spellStart"/>
            <w:r w:rsidRPr="007124D6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</w:tr>
      <w:tr w:rsidR="006E7EC8" w:rsidRPr="007124D6" w14:paraId="4A046B28" w14:textId="77777777" w:rsidTr="006E7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16A74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>от 6 лет до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C6C0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 xml:space="preserve">1 </w:t>
            </w:r>
            <w:proofErr w:type="spellStart"/>
            <w:r w:rsidRPr="007124D6">
              <w:rPr>
                <w:rFonts w:ascii="Arial" w:hAnsi="Arial" w:cs="Arial"/>
                <w:sz w:val="21"/>
                <w:szCs w:val="21"/>
              </w:rPr>
              <w:t>мерн</w:t>
            </w:r>
            <w:proofErr w:type="spellEnd"/>
            <w:r w:rsidRPr="007124D6">
              <w:rPr>
                <w:rFonts w:ascii="Arial" w:hAnsi="Arial" w:cs="Arial"/>
                <w:sz w:val="21"/>
                <w:szCs w:val="21"/>
              </w:rPr>
              <w:t>. ложка на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E68B9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>4 раза/</w:t>
            </w:r>
            <w:proofErr w:type="spellStart"/>
            <w:r w:rsidRPr="007124D6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</w:tr>
      <w:tr w:rsidR="006E7EC8" w:rsidRPr="007124D6" w14:paraId="671957E7" w14:textId="77777777" w:rsidTr="006E7E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FB13A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D3C9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 xml:space="preserve">1 </w:t>
            </w:r>
            <w:proofErr w:type="spellStart"/>
            <w:r w:rsidRPr="007124D6">
              <w:rPr>
                <w:rFonts w:ascii="Arial" w:hAnsi="Arial" w:cs="Arial"/>
                <w:sz w:val="21"/>
                <w:szCs w:val="21"/>
              </w:rPr>
              <w:t>мерн</w:t>
            </w:r>
            <w:proofErr w:type="spellEnd"/>
            <w:r w:rsidRPr="007124D6">
              <w:rPr>
                <w:rFonts w:ascii="Arial" w:hAnsi="Arial" w:cs="Arial"/>
                <w:sz w:val="21"/>
                <w:szCs w:val="21"/>
              </w:rPr>
              <w:t>. ложка на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FBE6F" w14:textId="77777777" w:rsidR="006E7EC8" w:rsidRPr="007124D6" w:rsidRDefault="006E7EC8" w:rsidP="007124D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124D6">
              <w:rPr>
                <w:rFonts w:ascii="Arial" w:hAnsi="Arial" w:cs="Arial"/>
                <w:sz w:val="21"/>
                <w:szCs w:val="21"/>
              </w:rPr>
              <w:t>4 раза/</w:t>
            </w:r>
            <w:proofErr w:type="spellStart"/>
            <w:r w:rsidRPr="007124D6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</w:tr>
    </w:tbl>
    <w:p w14:paraId="524E1FDE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1A297785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 xml:space="preserve">1 мерная ложка на 2.5 мл содержит 110 мг </w:t>
      </w:r>
      <w:proofErr w:type="spellStart"/>
      <w:r w:rsidRPr="007124D6">
        <w:rPr>
          <w:rFonts w:ascii="Arial" w:hAnsi="Arial" w:cs="Arial"/>
          <w:sz w:val="21"/>
          <w:szCs w:val="21"/>
        </w:rPr>
        <w:t>нифуроксазида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. 1 мерная ложка на 5 мл содержит 220 мг </w:t>
      </w:r>
      <w:proofErr w:type="spellStart"/>
      <w:r w:rsidRPr="007124D6">
        <w:rPr>
          <w:rFonts w:ascii="Arial" w:hAnsi="Arial" w:cs="Arial"/>
          <w:sz w:val="21"/>
          <w:szCs w:val="21"/>
        </w:rPr>
        <w:t>нифуроксазида</w:t>
      </w:r>
      <w:proofErr w:type="spellEnd"/>
      <w:r w:rsidRPr="007124D6">
        <w:rPr>
          <w:rFonts w:ascii="Arial" w:hAnsi="Arial" w:cs="Arial"/>
          <w:sz w:val="21"/>
          <w:szCs w:val="21"/>
        </w:rPr>
        <w:t>.</w:t>
      </w:r>
    </w:p>
    <w:p w14:paraId="43DAE40F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 xml:space="preserve">Препарат рекомендуется принимать через равные промежутки времени, независимо от приема пищи. Курс лечения 5-7 дней. </w:t>
      </w:r>
    </w:p>
    <w:p w14:paraId="3F6BFCE0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2CD0E6A8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Побочное действие</w:t>
      </w:r>
      <w:r w:rsidR="007124D6">
        <w:rPr>
          <w:rFonts w:ascii="Arial" w:hAnsi="Arial" w:cs="Arial"/>
          <w:sz w:val="21"/>
          <w:szCs w:val="21"/>
        </w:rPr>
        <w:t xml:space="preserve">: </w:t>
      </w:r>
      <w:r w:rsidRPr="007124D6">
        <w:rPr>
          <w:rFonts w:ascii="Arial" w:hAnsi="Arial" w:cs="Arial"/>
          <w:sz w:val="21"/>
          <w:szCs w:val="21"/>
        </w:rPr>
        <w:t xml:space="preserve">Нифуроксазид переносится хорошо, побочные эффекты практически не наблюдались. </w:t>
      </w:r>
    </w:p>
    <w:p w14:paraId="652D873B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>Со стороны пищеварительной системы: редко - кратковременная боль в животе, тошнота, усиление диареи. Эти симптомы не требуют отмены препарата.</w:t>
      </w:r>
    </w:p>
    <w:p w14:paraId="1EA9D839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>Прочие: в единичных случаях - одышка, кожные высыпания, зуд, которые не требуют отмены препарата.</w:t>
      </w:r>
    </w:p>
    <w:p w14:paraId="74D8CADC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3BEB570D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Противопоказания к применению</w:t>
      </w:r>
      <w:r w:rsidR="007124D6">
        <w:rPr>
          <w:rFonts w:ascii="Arial" w:hAnsi="Arial" w:cs="Arial"/>
          <w:sz w:val="21"/>
          <w:szCs w:val="21"/>
        </w:rPr>
        <w:t xml:space="preserve">: </w:t>
      </w:r>
      <w:r w:rsidRPr="007124D6">
        <w:rPr>
          <w:rFonts w:ascii="Arial" w:hAnsi="Arial" w:cs="Arial"/>
          <w:sz w:val="21"/>
          <w:szCs w:val="21"/>
        </w:rPr>
        <w:t>аллергия на производные 5-нитрофурана;</w:t>
      </w:r>
      <w:r w:rsidR="007124D6">
        <w:rPr>
          <w:rFonts w:ascii="Arial" w:hAnsi="Arial" w:cs="Arial"/>
          <w:sz w:val="21"/>
          <w:szCs w:val="21"/>
        </w:rPr>
        <w:t xml:space="preserve"> </w:t>
      </w:r>
      <w:r w:rsidRPr="007124D6">
        <w:rPr>
          <w:rFonts w:ascii="Arial" w:hAnsi="Arial" w:cs="Arial"/>
          <w:sz w:val="21"/>
          <w:szCs w:val="21"/>
        </w:rPr>
        <w:t xml:space="preserve">детский возраст до 2 месяцев; </w:t>
      </w:r>
      <w:proofErr w:type="spellStart"/>
      <w:r w:rsidRPr="007124D6">
        <w:rPr>
          <w:rFonts w:ascii="Arial" w:hAnsi="Arial" w:cs="Arial"/>
          <w:sz w:val="21"/>
          <w:szCs w:val="21"/>
        </w:rPr>
        <w:t>недоношенность;повышенная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чувствительность к любому из компонентов препарата.</w:t>
      </w:r>
    </w:p>
    <w:p w14:paraId="4E7774C0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57C6BA39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Применение при беременности и кормлении грудью</w:t>
      </w:r>
      <w:r w:rsidR="007124D6" w:rsidRPr="007124D6">
        <w:rPr>
          <w:rFonts w:ascii="Arial" w:hAnsi="Arial" w:cs="Arial"/>
          <w:b/>
          <w:sz w:val="21"/>
          <w:szCs w:val="21"/>
        </w:rPr>
        <w:t>:</w:t>
      </w:r>
      <w:r w:rsidR="007124D6">
        <w:rPr>
          <w:rFonts w:ascii="Arial" w:hAnsi="Arial" w:cs="Arial"/>
          <w:b/>
          <w:sz w:val="21"/>
          <w:szCs w:val="21"/>
        </w:rPr>
        <w:t xml:space="preserve"> </w:t>
      </w:r>
      <w:r w:rsidRPr="007124D6">
        <w:rPr>
          <w:rFonts w:ascii="Arial" w:hAnsi="Arial" w:cs="Arial"/>
          <w:sz w:val="21"/>
          <w:szCs w:val="21"/>
        </w:rPr>
        <w:t>Отсутствуют данные относительно неблагоприятного влияния на плод при применении препарата у беременных женщин.</w:t>
      </w:r>
    </w:p>
    <w:p w14:paraId="7DE2F9B1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>При необходимости, с осторожностью можно назначать препарат при беременности и в период грудного вскармливания.</w:t>
      </w:r>
    </w:p>
    <w:p w14:paraId="0791E51A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030EDC35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Применение у детей</w:t>
      </w:r>
      <w:r w:rsidR="007124D6" w:rsidRPr="007124D6">
        <w:rPr>
          <w:rFonts w:ascii="Arial" w:hAnsi="Arial" w:cs="Arial"/>
          <w:b/>
          <w:sz w:val="21"/>
          <w:szCs w:val="21"/>
        </w:rPr>
        <w:t>:</w:t>
      </w:r>
      <w:r w:rsidR="007124D6">
        <w:rPr>
          <w:rFonts w:ascii="Arial" w:hAnsi="Arial" w:cs="Arial"/>
          <w:sz w:val="21"/>
          <w:szCs w:val="21"/>
        </w:rPr>
        <w:t xml:space="preserve">  </w:t>
      </w:r>
      <w:r w:rsidRPr="007124D6">
        <w:rPr>
          <w:rFonts w:ascii="Arial" w:hAnsi="Arial" w:cs="Arial"/>
          <w:sz w:val="21"/>
          <w:szCs w:val="21"/>
        </w:rPr>
        <w:t xml:space="preserve">Противопоказан детям до 2 </w:t>
      </w:r>
      <w:proofErr w:type="spellStart"/>
      <w:r w:rsidRPr="007124D6">
        <w:rPr>
          <w:rFonts w:ascii="Arial" w:hAnsi="Arial" w:cs="Arial"/>
          <w:sz w:val="21"/>
          <w:szCs w:val="21"/>
        </w:rPr>
        <w:t>мес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и недоношенным детям.</w:t>
      </w:r>
    </w:p>
    <w:p w14:paraId="6C2294D9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>До назначения суспензии грудным детям необходимо исключить у них врожденный дефицит ферментов, расщепляющих сахарозу.</w:t>
      </w:r>
    </w:p>
    <w:p w14:paraId="05B54080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157815B1" w14:textId="77777777" w:rsidR="006E7EC8" w:rsidRPr="007124D6" w:rsidRDefault="006E7EC8" w:rsidP="007124D6">
      <w:pPr>
        <w:spacing w:line="276" w:lineRule="auto"/>
        <w:rPr>
          <w:rFonts w:ascii="Arial" w:hAnsi="Arial" w:cs="Arial"/>
          <w:b/>
        </w:rPr>
      </w:pPr>
      <w:r w:rsidRPr="007124D6">
        <w:rPr>
          <w:rFonts w:ascii="Arial" w:hAnsi="Arial" w:cs="Arial"/>
          <w:b/>
        </w:rPr>
        <w:t>Особые указания</w:t>
      </w:r>
    </w:p>
    <w:p w14:paraId="3AE4DAB4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78A6F617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 xml:space="preserve">Во время лечения </w:t>
      </w:r>
      <w:proofErr w:type="spellStart"/>
      <w:r w:rsidRPr="007124D6">
        <w:rPr>
          <w:rFonts w:ascii="Arial" w:hAnsi="Arial" w:cs="Arial"/>
          <w:sz w:val="21"/>
          <w:szCs w:val="21"/>
        </w:rPr>
        <w:t>Стопдиаром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противопоказано употребление алкогольных напитков, т.к. алкоголь повышает чувствительность организма к препарату и может спровоцировать </w:t>
      </w:r>
      <w:proofErr w:type="spellStart"/>
      <w:r w:rsidRPr="007124D6">
        <w:rPr>
          <w:rFonts w:ascii="Arial" w:hAnsi="Arial" w:cs="Arial"/>
          <w:sz w:val="21"/>
          <w:szCs w:val="21"/>
        </w:rPr>
        <w:t>дисульфирамоподобную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реакцию, выраженную обострением диареи, рвотой, болью в животе, гиперемией кожи, ощущением жара на лице и верхней части туловища, шумом в голове, затрудненным дыханием, тахикардией, ощущением страха. </w:t>
      </w:r>
    </w:p>
    <w:p w14:paraId="383BD43B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 xml:space="preserve">Препарат не назначают в качестве </w:t>
      </w:r>
      <w:proofErr w:type="spellStart"/>
      <w:r w:rsidRPr="007124D6">
        <w:rPr>
          <w:rFonts w:ascii="Arial" w:hAnsi="Arial" w:cs="Arial"/>
          <w:sz w:val="21"/>
          <w:szCs w:val="21"/>
        </w:rPr>
        <w:t>монотерапии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для лечения кишечных инфекций, осложненных септицемией. </w:t>
      </w:r>
    </w:p>
    <w:p w14:paraId="6A49A948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26F024CC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 xml:space="preserve">При наличии симптомов обезвоживания комплексно с лечением необходимо проводить </w:t>
      </w:r>
      <w:proofErr w:type="spellStart"/>
      <w:r w:rsidRPr="007124D6">
        <w:rPr>
          <w:rFonts w:ascii="Arial" w:hAnsi="Arial" w:cs="Arial"/>
          <w:sz w:val="21"/>
          <w:szCs w:val="21"/>
        </w:rPr>
        <w:t>регидратационную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терапию (взрослым - около 2 л жидкости в сутки). </w:t>
      </w:r>
    </w:p>
    <w:p w14:paraId="65C06054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 xml:space="preserve">Во время лечения следует придерживаться определенной диеты: не употреблять сырых фруктов и овощей, соков, острых и жирных блюд. </w:t>
      </w:r>
    </w:p>
    <w:p w14:paraId="203C5587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>До назначения суспензии грудным детям необходимо исключить у них врожденный дефицит ферментов, расщепляющих сахарозу.</w:t>
      </w:r>
    </w:p>
    <w:p w14:paraId="45A9DBCF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>Влияние на способность к вождению автотранспорта и управлению механизмами</w:t>
      </w:r>
    </w:p>
    <w:p w14:paraId="20625DC8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sz w:val="21"/>
          <w:szCs w:val="21"/>
        </w:rPr>
        <w:t>Препарат не влияет на способность управлять транспортными средствами и работать с механизмами.</w:t>
      </w:r>
    </w:p>
    <w:p w14:paraId="78B4835D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40209274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Передозировка</w:t>
      </w:r>
      <w:r w:rsidR="007124D6">
        <w:rPr>
          <w:rFonts w:ascii="Arial" w:hAnsi="Arial" w:cs="Arial"/>
          <w:sz w:val="21"/>
          <w:szCs w:val="21"/>
        </w:rPr>
        <w:t xml:space="preserve">: </w:t>
      </w:r>
      <w:r w:rsidRPr="007124D6">
        <w:rPr>
          <w:rFonts w:ascii="Arial" w:hAnsi="Arial" w:cs="Arial"/>
          <w:sz w:val="21"/>
          <w:szCs w:val="21"/>
        </w:rPr>
        <w:t>Симптомы передозировки не описаны. В случае передозировки рекомендуется промывание желудка и симптоматическое лечение.</w:t>
      </w:r>
    </w:p>
    <w:p w14:paraId="3C9F35CC" w14:textId="77777777" w:rsidR="007124D6" w:rsidRDefault="007124D6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42DF9BCA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7124D6">
        <w:rPr>
          <w:rFonts w:ascii="Arial" w:hAnsi="Arial" w:cs="Arial"/>
          <w:b/>
          <w:sz w:val="21"/>
          <w:szCs w:val="21"/>
        </w:rPr>
        <w:t>Лекарственное взаимодействие</w:t>
      </w:r>
      <w:r w:rsidR="007124D6">
        <w:rPr>
          <w:rFonts w:ascii="Arial" w:hAnsi="Arial" w:cs="Arial"/>
          <w:sz w:val="21"/>
          <w:szCs w:val="21"/>
        </w:rPr>
        <w:t xml:space="preserve">: </w:t>
      </w:r>
      <w:r w:rsidRPr="007124D6">
        <w:rPr>
          <w:rFonts w:ascii="Arial" w:hAnsi="Arial" w:cs="Arial"/>
          <w:sz w:val="21"/>
          <w:szCs w:val="21"/>
        </w:rPr>
        <w:t xml:space="preserve">Во время лечения </w:t>
      </w:r>
      <w:proofErr w:type="spellStart"/>
      <w:r w:rsidRPr="007124D6">
        <w:rPr>
          <w:rFonts w:ascii="Arial" w:hAnsi="Arial" w:cs="Arial"/>
          <w:sz w:val="21"/>
          <w:szCs w:val="21"/>
        </w:rPr>
        <w:t>Стопдиаром</w:t>
      </w:r>
      <w:proofErr w:type="spellEnd"/>
      <w:r w:rsidRPr="007124D6">
        <w:rPr>
          <w:rFonts w:ascii="Arial" w:hAnsi="Arial" w:cs="Arial"/>
          <w:sz w:val="21"/>
          <w:szCs w:val="21"/>
        </w:rPr>
        <w:t xml:space="preserve"> следует избегать одновременного приема пероральных средств из-за сильных адсорбционных свойств препарата. </w:t>
      </w:r>
      <w:r w:rsidR="00AF6185">
        <w:rPr>
          <w:rFonts w:ascii="Arial" w:hAnsi="Arial" w:cs="Arial"/>
          <w:sz w:val="21"/>
          <w:szCs w:val="21"/>
        </w:rPr>
        <w:t xml:space="preserve"> </w:t>
      </w:r>
      <w:r w:rsidRPr="007124D6">
        <w:rPr>
          <w:rFonts w:ascii="Arial" w:hAnsi="Arial" w:cs="Arial"/>
          <w:sz w:val="21"/>
          <w:szCs w:val="21"/>
        </w:rPr>
        <w:t>Поскольку нифуроксазид не поступает в систему кровообращения, взаимодействие с системными препаратами маловероятно и пока еще неизвестно.</w:t>
      </w:r>
    </w:p>
    <w:p w14:paraId="17687591" w14:textId="77777777" w:rsidR="00AF6185" w:rsidRDefault="00AF6185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1D7305B5" w14:textId="77777777" w:rsidR="006E7EC8" w:rsidRPr="007124D6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AF6185">
        <w:rPr>
          <w:rFonts w:ascii="Arial" w:hAnsi="Arial" w:cs="Arial"/>
          <w:b/>
          <w:sz w:val="21"/>
          <w:szCs w:val="21"/>
        </w:rPr>
        <w:t>Условия и сроки хранения</w:t>
      </w:r>
      <w:r w:rsidR="00AF6185">
        <w:rPr>
          <w:rFonts w:ascii="Arial" w:hAnsi="Arial" w:cs="Arial"/>
          <w:sz w:val="21"/>
          <w:szCs w:val="21"/>
        </w:rPr>
        <w:t xml:space="preserve">: </w:t>
      </w:r>
      <w:r w:rsidRPr="007124D6">
        <w:rPr>
          <w:rFonts w:ascii="Arial" w:hAnsi="Arial" w:cs="Arial"/>
          <w:sz w:val="21"/>
          <w:szCs w:val="21"/>
        </w:rPr>
        <w:t>Препарат следует хранить в недоступном для детей месте при температуре не выше 25°С. Срок годности - 3 года.</w:t>
      </w:r>
    </w:p>
    <w:p w14:paraId="60AEB5E9" w14:textId="77777777" w:rsidR="00AF6185" w:rsidRDefault="00AF6185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29859E96" w14:textId="77777777" w:rsidR="00CA1290" w:rsidRDefault="006E7EC8" w:rsidP="007124D6">
      <w:pPr>
        <w:spacing w:line="276" w:lineRule="auto"/>
        <w:rPr>
          <w:rFonts w:ascii="Arial" w:hAnsi="Arial" w:cs="Arial"/>
          <w:sz w:val="21"/>
          <w:szCs w:val="21"/>
        </w:rPr>
      </w:pPr>
      <w:r w:rsidRPr="00AF6185">
        <w:rPr>
          <w:rFonts w:ascii="Arial" w:hAnsi="Arial" w:cs="Arial"/>
          <w:b/>
          <w:sz w:val="21"/>
          <w:szCs w:val="21"/>
        </w:rPr>
        <w:t>Условия отпуска из аптек</w:t>
      </w:r>
      <w:r w:rsidR="00AF6185">
        <w:rPr>
          <w:rFonts w:ascii="Arial" w:hAnsi="Arial" w:cs="Arial"/>
          <w:sz w:val="21"/>
          <w:szCs w:val="21"/>
        </w:rPr>
        <w:t xml:space="preserve">: </w:t>
      </w:r>
      <w:r w:rsidRPr="007124D6">
        <w:rPr>
          <w:rFonts w:ascii="Arial" w:hAnsi="Arial" w:cs="Arial"/>
          <w:sz w:val="21"/>
          <w:szCs w:val="21"/>
        </w:rPr>
        <w:t xml:space="preserve">Препарат отпускается по рецепту. </w:t>
      </w:r>
    </w:p>
    <w:p w14:paraId="6436462B" w14:textId="77777777" w:rsidR="00FF72B2" w:rsidRDefault="00FF72B2" w:rsidP="007124D6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209CE353" w14:textId="7A7E7F27" w:rsidR="00FF72B2" w:rsidRDefault="00FF72B2" w:rsidP="00FF72B2">
      <w:pPr>
        <w:spacing w:line="276" w:lineRule="auto"/>
        <w:rPr>
          <w:rFonts w:ascii="Arial" w:hAnsi="Arial" w:cs="Arial"/>
          <w:i/>
          <w:sz w:val="21"/>
          <w:szCs w:val="21"/>
        </w:rPr>
      </w:pPr>
      <w:r w:rsidRPr="00FF72B2">
        <w:rPr>
          <w:rFonts w:ascii="Arial" w:hAnsi="Arial" w:cs="Arial"/>
          <w:i/>
          <w:sz w:val="21"/>
          <w:szCs w:val="21"/>
        </w:rPr>
        <w:t xml:space="preserve">Проект </w:t>
      </w:r>
      <w:proofErr w:type="spellStart"/>
      <w:r w:rsidRPr="00FF72B2">
        <w:rPr>
          <w:rFonts w:ascii="Arial" w:hAnsi="Arial" w:cs="Arial"/>
          <w:i/>
          <w:sz w:val="21"/>
          <w:szCs w:val="21"/>
        </w:rPr>
        <w:t>Лекарствие</w:t>
      </w:r>
      <w:proofErr w:type="spellEnd"/>
      <w:r w:rsidRPr="00FF72B2">
        <w:rPr>
          <w:rFonts w:ascii="Arial" w:hAnsi="Arial" w:cs="Arial"/>
          <w:i/>
          <w:sz w:val="21"/>
          <w:szCs w:val="21"/>
        </w:rPr>
        <w:t xml:space="preserve"> (lekarstvie.ru)</w:t>
      </w:r>
      <w:r>
        <w:rPr>
          <w:rFonts w:ascii="Arial" w:hAnsi="Arial" w:cs="Arial"/>
          <w:i/>
          <w:sz w:val="21"/>
          <w:szCs w:val="21"/>
        </w:rPr>
        <w:t xml:space="preserve"> желает Вам здоровья!</w:t>
      </w:r>
      <w:bookmarkStart w:id="0" w:name="_GoBack"/>
      <w:bookmarkEnd w:id="0"/>
    </w:p>
    <w:p w14:paraId="01226C2E" w14:textId="77777777" w:rsidR="00FF72B2" w:rsidRPr="00FF72B2" w:rsidRDefault="00FF72B2" w:rsidP="007124D6">
      <w:pPr>
        <w:spacing w:line="276" w:lineRule="auto"/>
        <w:rPr>
          <w:rFonts w:ascii="Arial" w:hAnsi="Arial" w:cs="Arial"/>
          <w:i/>
          <w:sz w:val="21"/>
          <w:szCs w:val="21"/>
          <w:lang w:val="en-US"/>
        </w:rPr>
      </w:pPr>
    </w:p>
    <w:p w14:paraId="0621AC66" w14:textId="77777777" w:rsidR="00AF6185" w:rsidRDefault="00AF6185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54DF789B" w14:textId="77777777" w:rsidR="00AF6185" w:rsidRDefault="00AF6185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p w14:paraId="1C22AAF4" w14:textId="77777777" w:rsidR="00AF6185" w:rsidRPr="007124D6" w:rsidRDefault="00AF6185" w:rsidP="007124D6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AF6185" w:rsidRPr="007124D6" w:rsidSect="00AF6185">
      <w:pgSz w:w="11900" w:h="16840"/>
      <w:pgMar w:top="1134" w:right="102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2"/>
    <w:rsid w:val="001B2292"/>
    <w:rsid w:val="0047642C"/>
    <w:rsid w:val="006E7EC8"/>
    <w:rsid w:val="007124D6"/>
    <w:rsid w:val="007B5B9D"/>
    <w:rsid w:val="00915493"/>
    <w:rsid w:val="00AF6185"/>
    <w:rsid w:val="00CA1290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192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2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22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92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B2292"/>
    <w:rPr>
      <w:rFonts w:ascii="Times" w:hAnsi="Times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B2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2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1B2292"/>
    <w:rPr>
      <w:i/>
      <w:iCs/>
    </w:rPr>
  </w:style>
  <w:style w:type="character" w:styleId="a6">
    <w:name w:val="Strong"/>
    <w:basedOn w:val="a0"/>
    <w:uiPriority w:val="22"/>
    <w:qFormat/>
    <w:rsid w:val="001B2292"/>
    <w:rPr>
      <w:b/>
      <w:bCs/>
    </w:rPr>
  </w:style>
  <w:style w:type="paragraph" w:styleId="a7">
    <w:name w:val="Revision"/>
    <w:hidden/>
    <w:uiPriority w:val="99"/>
    <w:semiHidden/>
    <w:rsid w:val="0047642C"/>
  </w:style>
  <w:style w:type="paragraph" w:styleId="a8">
    <w:name w:val="Balloon Text"/>
    <w:basedOn w:val="a"/>
    <w:link w:val="a9"/>
    <w:uiPriority w:val="99"/>
    <w:semiHidden/>
    <w:unhideWhenUsed/>
    <w:rsid w:val="0047642C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42C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E7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mall">
    <w:name w:val="small"/>
    <w:basedOn w:val="a0"/>
    <w:rsid w:val="006E7EC8"/>
  </w:style>
  <w:style w:type="character" w:customStyle="1" w:styleId="block-head">
    <w:name w:val="block-head"/>
    <w:basedOn w:val="a0"/>
    <w:rsid w:val="006E7EC8"/>
  </w:style>
  <w:style w:type="character" w:customStyle="1" w:styleId="block-content">
    <w:name w:val="block-content"/>
    <w:basedOn w:val="a0"/>
    <w:rsid w:val="006E7EC8"/>
  </w:style>
  <w:style w:type="character" w:customStyle="1" w:styleId="atc-name">
    <w:name w:val="atc-name"/>
    <w:basedOn w:val="a0"/>
    <w:rsid w:val="006E7EC8"/>
  </w:style>
  <w:style w:type="character" w:styleId="aa">
    <w:name w:val="FollowedHyperlink"/>
    <w:basedOn w:val="a0"/>
    <w:uiPriority w:val="99"/>
    <w:semiHidden/>
    <w:unhideWhenUsed/>
    <w:rsid w:val="007124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2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22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92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B2292"/>
    <w:rPr>
      <w:rFonts w:ascii="Times" w:hAnsi="Times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B2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2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1B2292"/>
    <w:rPr>
      <w:i/>
      <w:iCs/>
    </w:rPr>
  </w:style>
  <w:style w:type="character" w:styleId="a6">
    <w:name w:val="Strong"/>
    <w:basedOn w:val="a0"/>
    <w:uiPriority w:val="22"/>
    <w:qFormat/>
    <w:rsid w:val="001B2292"/>
    <w:rPr>
      <w:b/>
      <w:bCs/>
    </w:rPr>
  </w:style>
  <w:style w:type="paragraph" w:styleId="a7">
    <w:name w:val="Revision"/>
    <w:hidden/>
    <w:uiPriority w:val="99"/>
    <w:semiHidden/>
    <w:rsid w:val="0047642C"/>
  </w:style>
  <w:style w:type="paragraph" w:styleId="a8">
    <w:name w:val="Balloon Text"/>
    <w:basedOn w:val="a"/>
    <w:link w:val="a9"/>
    <w:uiPriority w:val="99"/>
    <w:semiHidden/>
    <w:unhideWhenUsed/>
    <w:rsid w:val="0047642C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42C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E7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mall">
    <w:name w:val="small"/>
    <w:basedOn w:val="a0"/>
    <w:rsid w:val="006E7EC8"/>
  </w:style>
  <w:style w:type="character" w:customStyle="1" w:styleId="block-head">
    <w:name w:val="block-head"/>
    <w:basedOn w:val="a0"/>
    <w:rsid w:val="006E7EC8"/>
  </w:style>
  <w:style w:type="character" w:customStyle="1" w:styleId="block-content">
    <w:name w:val="block-content"/>
    <w:basedOn w:val="a0"/>
    <w:rsid w:val="006E7EC8"/>
  </w:style>
  <w:style w:type="character" w:customStyle="1" w:styleId="atc-name">
    <w:name w:val="atc-name"/>
    <w:basedOn w:val="a0"/>
    <w:rsid w:val="006E7EC8"/>
  </w:style>
  <w:style w:type="character" w:styleId="aa">
    <w:name w:val="FollowedHyperlink"/>
    <w:basedOn w:val="a0"/>
    <w:uiPriority w:val="99"/>
    <w:semiHidden/>
    <w:unhideWhenUsed/>
    <w:rsid w:val="00712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vidal.ru/drugs/pharm-group/489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vidal.ru/drugs/company/12" TargetMode="External"/><Relationship Id="rId7" Type="http://schemas.openxmlformats.org/officeDocument/2006/relationships/hyperlink" Target="https://www.vidal.ru/drugs/atc/A07AX03" TargetMode="External"/><Relationship Id="rId8" Type="http://schemas.openxmlformats.org/officeDocument/2006/relationships/hyperlink" Target="https://www.vidal.ru/drugs/molecule/741" TargetMode="External"/><Relationship Id="rId9" Type="http://schemas.openxmlformats.org/officeDocument/2006/relationships/hyperlink" Target="https://www.vidal.ru/drugs/gnp" TargetMode="External"/><Relationship Id="rId10" Type="http://schemas.openxmlformats.org/officeDocument/2006/relationships/hyperlink" Target="https://www.vidal.ru/drugs/clinic-group/96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6B198-4823-C644-9CCC-31D45967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1055</Words>
  <Characters>6015</Characters>
  <Application>Microsoft Macintosh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3</cp:revision>
  <dcterms:created xsi:type="dcterms:W3CDTF">2017-08-23T07:14:00Z</dcterms:created>
  <dcterms:modified xsi:type="dcterms:W3CDTF">2017-08-23T13:23:00Z</dcterms:modified>
</cp:coreProperties>
</file>